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pStyle w:val="7"/>
        <w:adjustRightInd w:val="0"/>
        <w:snapToGrid w:val="0"/>
        <w:spacing w:line="480" w:lineRule="exact"/>
        <w:jc w:val="center"/>
        <w:rPr>
          <w:rFonts w:hint="eastAsia" w:ascii="方正小标宋_GBK" w:hAnsi="微软雅黑" w:eastAsia="方正小标宋_GBK" w:cs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大学生三级心理之家建设成果评选细则</w:t>
      </w:r>
    </w:p>
    <w:p>
      <w:pPr>
        <w:jc w:val="both"/>
        <w:rPr>
          <w:rFonts w:ascii="方正小标宋简体" w:hAnsi="黑体" w:eastAsia="方正小标宋简体" w:cs="黑体"/>
          <w:color w:val="000000" w:themeColor="text1"/>
          <w:kern w:val="0"/>
          <w:sz w:val="4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（一）活动目的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为贯彻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《关于加强心理健康服务的指导意见》、《全面加强和改进新时代学生心理健康工作专项行动计划（2023—2025 年）》以及《高等学校学生心理健康教育指导纲要》（教党〔2018〕41号）要求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全面加强和改进新时代学生心理健康工作，积极推动三级心理之家建设进院校、进班级、进宿舍，分享各学院学生通过自助—互助—助人，实现心理成长的丰富成果与经验，提升大学生的心理自助、互助与助人能力，塑造大学生自尊自信、理性平和、积极向上的心态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成果内容与参评要求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 校、院级心理之家：参评成果为两大部分，一是各校开展心理教育、生命教育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榜样教育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等主题教育活动；二是负责全校（院系）心理健康服务工作的学生团体如学生会心理部、心理委员团队、心理协会、心理服务团队、志愿者团队等的活动成果。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 班级心理之家：参评成果以班级心理健康教育及心理成长、生命教育、班风建设、团体合作等班级集体建设系列活动为主要内容。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3. 宿舍心理之家：参评成果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内容包括：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“三有一约”：“三有”即有共同的学习目标或学习活动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积极互帮互助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促进心理成长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的特色活动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有交流思想、化解矛盾的方法措施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“一约”即宿舍公约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或者针对宿舍问题，分析原因，提出解决问题的方法措施及成效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成果内容与参评要求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校（院）、班级、宿舍三级心理之家均以“心理成长小报”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大小为A3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形式图文并茂展示“心理之家”建设成果（可作创意处理，不收立体作品）。宿舍三级心理之家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项目须宿舍成员共同参加。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2.作品附1000字成果小结，呈现心理之家建设过程与效果、互助成长历程等。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作品背面须加标签，注明作者姓名、所在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、作品名称等。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作品提交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1.以学院为单位统一提交，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各学院参赛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作品数量不少于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份（其中班级心理之家作品不少于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份）。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2.需提交纸质版与电子版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作品扫描件）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作品，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纸质版与电子版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一致。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老师将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电子版材料（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作品扫描件、作品原创承诺书、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报名表和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汇总表，详见本通知附件3、4、5）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打包压缩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为一个文件夹，以“XX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三级心理之家建设成果”形式命名并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发送至QQ邮箱：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1053943621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材料（参赛作品原件、作品原创承诺书、报名表和汇总表）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提交至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药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学院学生工作办公室（梅苑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3102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4.作品提交截至时间：2023年5月1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15:00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活动进程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2023年4月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日-5月1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日，各学院开展三级心理健康之家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比赛组织与报送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2023年5月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日-5月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日，三级心理健康之家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比赛初选。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2023年5月2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日-5月2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日，组织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评委现场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三级心理健康之家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比赛作品进行现场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评审。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活动进程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主题（20分）：小报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整体设计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成长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主题突出，思路明确，展示充分。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内容（25分）：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作品内容丰富，含义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健康向上，突出课程思政要求。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3.画面（20分）：作品画面美观，过渡画面流畅，构思新颖，具有吸引力。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创新性（20分）：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心理之家建设成果具有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创新性、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示范性或推广价值。</w:t>
      </w:r>
    </w:p>
    <w:p>
      <w:pPr>
        <w:widowControl/>
        <w:spacing w:line="360" w:lineRule="auto"/>
        <w:ind w:firstLine="700" w:firstLineChars="250"/>
        <w:jc w:val="left"/>
        <w:rPr>
          <w:rFonts w:hint="default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5.成果小结（15分）：真实可信，成长历程富于故事性，感染力教育性强。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奖项设置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三级心理之家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建设成果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比赛分别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一等奖1名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二等奖2名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三等奖3名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优胜奖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名并颁发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获奖证书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。优秀作品将在各园区进行展示并推选参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加大学城片区赛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703" w:firstLineChars="250"/>
        <w:jc w:val="left"/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注意事项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1. 加强活动宣传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学院要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，确保参赛人员覆盖面广，活动关注度高，组织发动学生全员参加。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 重视作品原创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不得抄袭或剽窃他人成果，不得涉及与国家相关法律、法规和道德规范相抵触的内容，如有发现，取消其参赛资格、追回奖励。如发生知识产权或版权法律纠纷，责任自负。</w:t>
      </w:r>
    </w:p>
    <w:p>
      <w:pPr>
        <w:widowControl/>
        <w:spacing w:line="360" w:lineRule="auto"/>
        <w:ind w:firstLine="700" w:firstLineChars="250"/>
        <w:jc w:val="left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3. 严守格式规范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按照要求准备、报送参赛作品和相应数据，避免参赛作品因格式不规范影响成果认定和奖项的等级评定，增加数据统计的难度。</w:t>
      </w: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396" w:leftChars="665"/>
        <w:rPr>
          <w:rFonts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jc w:val="center"/>
        <w:outlineLvl w:val="0"/>
        <w:rPr>
          <w:rFonts w:hint="eastAsia" w:ascii="微软雅黑" w:hAnsi="微软雅黑" w:eastAsia="微软雅黑" w:cs="微软雅黑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YzIzMGI1NjZiZjQ0ZjIyMTA1MDdkNzhhMmExZmIifQ=="/>
  </w:docVars>
  <w:rsids>
    <w:rsidRoot w:val="56BD639E"/>
    <w:rsid w:val="02A24112"/>
    <w:rsid w:val="05297ACE"/>
    <w:rsid w:val="0E481F44"/>
    <w:rsid w:val="56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学工部会议资料"/>
    <w:basedOn w:val="1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6">
    <w:name w:val="学工部会议标题"/>
    <w:basedOn w:val="2"/>
    <w:next w:val="5"/>
    <w:qFormat/>
    <w:uiPriority w:val="0"/>
    <w:pPr>
      <w:spacing w:line="360" w:lineRule="auto"/>
      <w:ind w:firstLine="640" w:firstLineChars="200"/>
    </w:pPr>
    <w:rPr>
      <w:rFonts w:ascii="Times New Roman" w:hAnsi="Times New Roman" w:eastAsia="方正小标宋_GBK" w:cs="Times New Roman"/>
      <w:sz w:val="44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2024-04-22T03:31:00Z</dcterms:created>
  <dc:creator>年画娃娃</dc:creator>
  <cp:lastModifiedBy>年画娃娃</cp:lastModifiedBy>
  <dcterms:modified xsi:type="dcterms:W3CDTF">2024-04-22T04:34:50Z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91518DC259B04739AFE8AC43EEB70377_11</vt:lpwstr>
  </property>
</Properties>
</file>